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BC" w:rsidRDefault="002916F9">
      <w:pPr>
        <w:ind w:firstLine="0"/>
        <w:jc w:val="right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Приложение к постановлению </w:t>
      </w:r>
    </w:p>
    <w:p w:rsidR="00FB78BC" w:rsidRDefault="002916F9">
      <w:pPr>
        <w:ind w:firstLine="709"/>
        <w:jc w:val="right"/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Правительства Тверской области</w:t>
      </w:r>
    </w:p>
    <w:p w:rsidR="00FB78BC" w:rsidRDefault="002916F9">
      <w:pPr>
        <w:ind w:firstLine="709"/>
        <w:jc w:val="right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29.10.2013 № 535-пп</w:t>
      </w:r>
    </w:p>
    <w:p w:rsidR="00FB78BC" w:rsidRDefault="00FB78BC">
      <w:pPr>
        <w:spacing w:line="240" w:lineRule="atLeast"/>
        <w:ind w:firstLine="709"/>
        <w:jc w:val="right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FB78BC" w:rsidRDefault="00FB78BC">
      <w:pPr>
        <w:spacing w:line="240" w:lineRule="atLeast"/>
        <w:ind w:firstLine="709"/>
        <w:jc w:val="right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FB78BC" w:rsidRDefault="002916F9">
      <w:pPr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78BC" w:rsidRDefault="002916F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ежегодном конкурсе профессионального мастерства «Грани»</w:t>
      </w:r>
    </w:p>
    <w:p w:rsidR="00FB78BC" w:rsidRDefault="00FB78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8BC" w:rsidRPr="00E86343" w:rsidRDefault="002916F9">
      <w:pPr>
        <w:widowControl/>
        <w:autoSpaceDE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FB78BC" w:rsidRDefault="002916F9">
      <w:pPr>
        <w:widowControl/>
        <w:autoSpaceDE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B78BC" w:rsidRDefault="00FB78BC">
      <w:pPr>
        <w:tabs>
          <w:tab w:val="left" w:pos="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78BC" w:rsidRDefault="002916F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 Настоящее положение о ежегодном конкурсе профессионального мастерства «Грани», определяет порядок и условия проведения ежегодного конкурса профессионального мастерства «Грани» (далее - Положение), среди сотрудников средств массовой информации Тверской области.</w:t>
      </w:r>
    </w:p>
    <w:p w:rsidR="00FB78BC" w:rsidRDefault="002916F9">
      <w:pPr>
        <w:widowControl/>
        <w:tabs>
          <w:tab w:val="left" w:pos="170"/>
        </w:tabs>
        <w:autoSpaceDE/>
        <w:ind w:firstLine="709"/>
      </w:pPr>
      <w:r>
        <w:rPr>
          <w:rFonts w:ascii="Times New Roman" w:hAnsi="Times New Roman" w:cs="Times New Roman"/>
          <w:sz w:val="28"/>
          <w:szCs w:val="28"/>
        </w:rPr>
        <w:t>2 Ежегодный конкурс профессионального мастерства «Грани» (далее – Конкурс) организуется с целью мотивации сотрудников средств массовой информации Тверской области (далее – сотрудники СМИ) к освещению социально-экономического развития Тверской области, содействия духовно-нравственному просвещению, воспитанию чувства патриотизма и гражданской ответственности жителей Тверской области, стимулирования роста профессионального мастерства сотрудников СМИ.</w:t>
      </w:r>
    </w:p>
    <w:p w:rsidR="00FB78BC" w:rsidRDefault="002916F9">
      <w:pPr>
        <w:widowControl/>
        <w:tabs>
          <w:tab w:val="left" w:pos="170"/>
        </w:tabs>
        <w:autoSpaceDE/>
        <w:ind w:firstLine="709"/>
      </w:pPr>
      <w:r>
        <w:rPr>
          <w:rFonts w:ascii="Times New Roman" w:hAnsi="Times New Roman" w:cs="Times New Roman"/>
          <w:sz w:val="28"/>
          <w:szCs w:val="28"/>
        </w:rPr>
        <w:t>3. Участниками Конкурса являются сотрудники СМИ.</w:t>
      </w:r>
    </w:p>
    <w:p w:rsidR="00FB78BC" w:rsidRDefault="002916F9">
      <w:pPr>
        <w:widowControl/>
        <w:tabs>
          <w:tab w:val="left" w:pos="170"/>
        </w:tabs>
        <w:autoSpaceDE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4. Основными задачами Конкурса являются: </w:t>
      </w:r>
    </w:p>
    <w:p w:rsidR="00FB78BC" w:rsidRDefault="002916F9">
      <w:pPr>
        <w:tabs>
          <w:tab w:val="left" w:pos="1000"/>
        </w:tabs>
        <w:ind w:firstLine="709"/>
      </w:pPr>
      <w:r>
        <w:rPr>
          <w:rFonts w:ascii="Times New Roman" w:hAnsi="Times New Roman" w:cs="Times New Roman"/>
          <w:sz w:val="28"/>
          <w:szCs w:val="28"/>
        </w:rPr>
        <w:t>а) повышение качества освещения социально-экономической и общественной жизни в Тверской области;</w:t>
      </w:r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б) способствование реализации информационной политики и формированию в Тверской области единого информационного пространства;</w:t>
      </w:r>
    </w:p>
    <w:p w:rsidR="00FB78BC" w:rsidRDefault="002916F9">
      <w:pPr>
        <w:tabs>
          <w:tab w:val="left" w:pos="1000"/>
        </w:tabs>
        <w:ind w:firstLine="709"/>
      </w:pPr>
      <w:r>
        <w:rPr>
          <w:rFonts w:ascii="Times New Roman" w:hAnsi="Times New Roman" w:cs="Times New Roman"/>
          <w:sz w:val="28"/>
          <w:szCs w:val="28"/>
        </w:rPr>
        <w:t>в) содействие развитию духовно-нравственного просвещения, воспитания чувства патриотизма и гражданской ответственности жителей Тверской области, пропаганде здорового образа жизни в Тверской области;</w:t>
      </w:r>
    </w:p>
    <w:p w:rsidR="00FB78BC" w:rsidRDefault="002916F9">
      <w:pPr>
        <w:tabs>
          <w:tab w:val="left" w:pos="709"/>
        </w:tabs>
        <w:ind w:firstLine="709"/>
      </w:pPr>
      <w:r>
        <w:rPr>
          <w:rFonts w:ascii="Times New Roman" w:hAnsi="Times New Roman" w:cs="Times New Roman"/>
          <w:sz w:val="28"/>
          <w:szCs w:val="28"/>
        </w:rPr>
        <w:t>г) повышение профессионального уровня различных категорий сотрудников СМИ.</w:t>
      </w:r>
    </w:p>
    <w:p w:rsidR="00FB78BC" w:rsidRDefault="002916F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5. Победители и лауреаты Конкурса награждаются премией.</w:t>
      </w:r>
    </w:p>
    <w:p w:rsidR="00FB78BC" w:rsidRDefault="002916F9">
      <w:pPr>
        <w:widowControl/>
        <w:tabs>
          <w:tab w:val="left" w:pos="170"/>
        </w:tabs>
        <w:autoSpaceDE/>
        <w:ind w:firstLine="709"/>
      </w:pPr>
      <w:r>
        <w:rPr>
          <w:rFonts w:ascii="Times New Roman" w:hAnsi="Times New Roman" w:cs="Times New Roman"/>
          <w:sz w:val="28"/>
          <w:szCs w:val="28"/>
        </w:rPr>
        <w:t>6. Награждение победителей и лауреатов Конкурса производится в торжественной обстановке на ежегодном мероприятии, посвященном Дню российской печати.</w:t>
      </w:r>
    </w:p>
    <w:p w:rsidR="00FB78BC" w:rsidRDefault="002916F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FB78BC" w:rsidRDefault="002916F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FB78BC" w:rsidRDefault="002916F9">
      <w:pPr>
        <w:ind w:firstLine="709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Условия и порядок участия в Конкурсе</w:t>
      </w:r>
    </w:p>
    <w:p w:rsidR="00FB78BC" w:rsidRDefault="00FB78B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78BC" w:rsidRDefault="002916F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авторские работы сотрудников СМИ, опубликованные или выпущенные в эфир в региональных и районных печатных и электронных средств массовой информации Тверской области в период с 1 ноября предыдущего года до 1 ноября текущего года, не </w:t>
      </w:r>
      <w:r>
        <w:rPr>
          <w:rFonts w:ascii="Times New Roman" w:hAnsi="Times New Roman" w:cs="Times New Roman"/>
          <w:sz w:val="28"/>
          <w:szCs w:val="28"/>
        </w:rPr>
        <w:lastRenderedPageBreak/>
        <w:t>являющиеся повторами ранее вышедших материалов, рекламными материалами, материалами на правах рекламы, материалами, опубликованными за счет финансирования со стороны государственных органов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Тверской области, органов местного самоуправления муниципальных образований Тверской области.</w:t>
      </w:r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22. Заявки на участие в Конкурсе (далее – Заявка) могут быть поданы непосредственно автором работы - сотрудником СМИ. К Заявке прилагаются авторские работы в соответствии с требованиями, указанными в пункте 26 настоящего Положения.</w:t>
      </w:r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23. Заявки и иные материалы, указанные в пункте 26 настоящего Положения, принимаются ежегодно в период со дня опубликования извещения о порядке и условиях проведения Конкурса до 5 ноября текущего года по адресам, указанным Организатором в объявлении о порядке и условиях проведения Конкурса.</w:t>
      </w:r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24. Заявки принимаются и регистрируются ответственным секретарем Конкурсной комиссии в реестре конкурсных работ Конкурса, который ведется по форме согласно приложению 1 к настоящему  Положению. Реестр принятых авторских работ согласуется заместителем Председателя Конкурсной комиссии.</w:t>
      </w:r>
    </w:p>
    <w:p w:rsidR="00FB78BC" w:rsidRDefault="002916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 Для участия в нескольких номинациях Конкурса участником Конкурса должна быть подана отдельная Заявка для каждой номинации по формам согласно приложениям 2, 3 к настоящему Положению.</w:t>
      </w:r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26. Телевизионные работы представляются на Конкурс путем их размещения на ftp-сервере, указанном Организатором в извещении о порядке и условиях проведения Конкурса (далее – Сервер). Телевизионные работы представляются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avi</w:t>
      </w:r>
      <w:proofErr w:type="spellEnd"/>
      <w:r>
        <w:rPr>
          <w:rFonts w:ascii="Times New Roman" w:hAnsi="Times New Roman" w:cs="Times New Roman"/>
          <w:sz w:val="28"/>
          <w:szCs w:val="28"/>
        </w:rPr>
        <w:t>. В названии работы должна быть указана фамилия автора, название репортажа и дата его выхода в эфир. Пример названия конкурсной работы: Иванов_Кадетская_симфония_03.05.2013.avi.</w:t>
      </w:r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Радио работы представляются на Конкурс путем их размещения на Сервере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>
        <w:rPr>
          <w:rFonts w:ascii="Times New Roman" w:hAnsi="Times New Roman" w:cs="Times New Roman"/>
          <w:sz w:val="28"/>
          <w:szCs w:val="28"/>
        </w:rPr>
        <w:t xml:space="preserve">3 или </w:t>
      </w:r>
      <w:r>
        <w:rPr>
          <w:rFonts w:ascii="Times New Roman" w:hAnsi="Times New Roman" w:cs="Times New Roman"/>
          <w:sz w:val="28"/>
          <w:szCs w:val="28"/>
          <w:lang w:val="en-US"/>
        </w:rPr>
        <w:t>wav</w:t>
      </w:r>
      <w:r>
        <w:rPr>
          <w:rFonts w:ascii="Times New Roman" w:hAnsi="Times New Roman" w:cs="Times New Roman"/>
          <w:sz w:val="28"/>
          <w:szCs w:val="28"/>
        </w:rPr>
        <w:t>. В названии работы должна быть указана фамилия автора, название репортажа и дата его выхода в эфир. Пример названия конкурсной работы: Иванов_Кадетская_симфония_03.05.2013.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Работы, опубликованные в периодических печатных изданиях, представляются на Конкурс по электронной почте, указанной Организатором в извещении о порядке и условиях проведения Конкурса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версии, а также в оригиналах или ксерокопиях полных страниц издания, содержащих представленные работы.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работе, представленной по электронной почте, должен прилагаться отдельный текстовый файл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содержащий фамилию, имя, отчество автора, краткий синопсис представленных на Конкурс работ, контактный телефон и адрес электронной почты автора.</w:t>
      </w:r>
      <w:proofErr w:type="gramEnd"/>
    </w:p>
    <w:p w:rsidR="00FB78BC" w:rsidRDefault="002916F9">
      <w:pPr>
        <w:ind w:firstLine="709"/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Работы, опубликованные в электронных средствах массовой информации, представляются на Конкурс в pdf-версии по электронной почте, указанной Организатором в извещении о порядке и условиях проведения Конкурса, а также в распечатанном виде с указанием ссылки (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-адреса) на интернет-страницу, которая содержит представленные работы.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работе должен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прилагаться отдельный текстовый файл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содержащий фамилию, имя, отчество автора, краткий синопсис представленных на Конкурс работ, контактный телефон и адрес электронной почты автора.</w:t>
      </w:r>
    </w:p>
    <w:p w:rsidR="00FB78BC" w:rsidRDefault="002916F9">
      <w:pPr>
        <w:ind w:firstLine="709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Фотоработы, опубликованные в периодических печатных изданиях и информационно-телекоммуникационной сети Интернет (на сайте средств массовой информации либо на личном сайте сотрудника СМИ), представляются на Конкурс по электронной почте, указанной Организатором в извещении о порядке и условиях проведения Конкурса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 с разрешением не менее 1800 точек по длинной стороне изображения, в pdf-версии полных страниц издания, а также в оригиналах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ксерокопиях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полных страниц издания, содержащих представленные работы.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работе, представленной по электронной почте, должен прилагаться отдельный текстовый файл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содержащий фамилию, имя, отчество автора, краткий синопсис представленных на Конкурс работ, контактный телефон и адрес электронной почты конкурсанта.</w:t>
      </w:r>
      <w:proofErr w:type="gramEnd"/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27. Работы, представленные на Конкурс, не возвращаются и не рецензируются.</w:t>
      </w:r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28. Работы, не отвечающие условиям Конкурса, а также работы, представленные позже установленного настоящим Положением срока, к участию в Конкурсе не допускаются.</w:t>
      </w:r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29. Для участия в профессиональных номинациях Конкурса представляется не менее трех и не более пяти авторских работ. В номинации «Фоторепортаж» серия фотографий на одну тему учитывается, как одна авторская работа. В номинации «Репортаж» предоставляется только одна авторская работа. В номинации «Видеосюжет» могут быть представлены как новостные, так и тематические авторские работы.</w:t>
      </w:r>
    </w:p>
    <w:p w:rsidR="00FB78BC" w:rsidRDefault="002916F9">
      <w:pPr>
        <w:tabs>
          <w:tab w:val="left" w:pos="709"/>
        </w:tabs>
        <w:ind w:firstLine="709"/>
      </w:pPr>
      <w:r>
        <w:rPr>
          <w:rFonts w:ascii="Times New Roman" w:hAnsi="Times New Roman" w:cs="Times New Roman"/>
          <w:sz w:val="28"/>
          <w:szCs w:val="28"/>
        </w:rPr>
        <w:t>30. При рассмотрении авторских работ Конкурсной комиссией в профессиональных номинациях учитываются:</w:t>
      </w:r>
    </w:p>
    <w:p w:rsidR="00FB78BC" w:rsidRDefault="002916F9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полнота раскрытия темы;</w:t>
      </w:r>
    </w:p>
    <w:p w:rsidR="00FB78BC" w:rsidRDefault="002916F9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разнообразие используемых методов и приемов в работе над материалом;</w:t>
      </w:r>
    </w:p>
    <w:p w:rsidR="00FB78BC" w:rsidRDefault="002916F9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изложение и доступность материала;</w:t>
      </w:r>
    </w:p>
    <w:p w:rsidR="00FB78BC" w:rsidRDefault="002916F9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новизна и оригинальность подачи материала;</w:t>
      </w:r>
    </w:p>
    <w:p w:rsidR="00FB78BC" w:rsidRDefault="002916F9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 эффективность эмоционального воздействия на читателя (зрителя, слушателя);</w:t>
      </w:r>
    </w:p>
    <w:p w:rsidR="00FB78BC" w:rsidRDefault="002916F9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композиционное решение.</w:t>
      </w:r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ж) при оценке работ в номинации «Тематическая радиопрограмма» учитывается регулярность выхода материалов по теме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31. Для участия в специальных номинациях Конкурса представляется не более 5 (пяти) авторских работ.</w:t>
      </w:r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32. При рассмотрении авторских работ Конкурсной комиссией в специальных номинациях учитываются:</w:t>
      </w:r>
    </w:p>
    <w:p w:rsidR="00FB78BC" w:rsidRDefault="002916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воспитательная и социальная значимость;</w:t>
      </w:r>
    </w:p>
    <w:p w:rsidR="00FB78BC" w:rsidRDefault="002916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регулярность выхода материалов;</w:t>
      </w:r>
    </w:p>
    <w:p w:rsidR="00FB78BC" w:rsidRDefault="002916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разностороннее и профессиональное освещение темы;</w:t>
      </w:r>
    </w:p>
    <w:p w:rsidR="00FB78BC" w:rsidRDefault="002916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 оригинальность творческого решения.</w:t>
      </w:r>
    </w:p>
    <w:p w:rsidR="00FB78BC" w:rsidRDefault="002916F9">
      <w:pPr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номинации «Здоровый образ жизни» оцениваются работы любых жанров, пропагандирующие здоровый образ жизни, физкультуру и спорт, активный отдых, способствующие формированию негативного отношения к употреблению наркотиков, алкоголя, табака.</w:t>
      </w:r>
    </w:p>
    <w:p w:rsidR="00FB78BC" w:rsidRDefault="002916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 Для участия в специальной номинации Конкурса «За верность профессии» к заявке прилагается характеристика участника, содержащая информацию о конкретных достижениях и заслугах участника.</w:t>
      </w:r>
    </w:p>
    <w:p w:rsidR="00FB78BC" w:rsidRDefault="00FB78BC">
      <w:pPr>
        <w:widowControl/>
        <w:autoSpaceDE/>
        <w:ind w:firstLine="709"/>
        <w:rPr>
          <w:rFonts w:ascii="Times New Roman" w:hAnsi="Times New Roman" w:cs="Times New Roman"/>
          <w:sz w:val="28"/>
          <w:szCs w:val="28"/>
        </w:rPr>
      </w:pPr>
    </w:p>
    <w:p w:rsidR="00FB78BC" w:rsidRDefault="002916F9">
      <w:pPr>
        <w:widowControl/>
        <w:autoSpaceDE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FB78BC" w:rsidRDefault="002916F9">
      <w:pPr>
        <w:widowControl/>
        <w:autoSpaceDE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FB78BC" w:rsidRDefault="00FB78BC">
      <w:pPr>
        <w:widowControl/>
        <w:autoSpaceDE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78BC" w:rsidRDefault="002916F9">
      <w:pPr>
        <w:widowControl/>
        <w:autoSpaceDE/>
        <w:ind w:firstLine="709"/>
      </w:pPr>
      <w:r>
        <w:rPr>
          <w:rFonts w:ascii="Times New Roman" w:hAnsi="Times New Roman" w:cs="Times New Roman"/>
          <w:sz w:val="28"/>
          <w:szCs w:val="28"/>
        </w:rPr>
        <w:t>34. Гран-при Губернатора Тверской области (далее - Гран-при) является высшей наградой Конкурса, которая присуждается участнику, принявшему участие в профессиональных или специальных номинациях Конкурса. Авторская работа, получившая Гран-при, не отмечается в других номинациях.</w:t>
      </w:r>
    </w:p>
    <w:p w:rsidR="00FB78BC" w:rsidRDefault="002916F9">
      <w:pPr>
        <w:widowControl/>
        <w:autoSpaceDE/>
        <w:ind w:firstLine="709"/>
      </w:pPr>
      <w:r>
        <w:rPr>
          <w:rFonts w:ascii="Times New Roman" w:hAnsi="Times New Roman" w:cs="Times New Roman"/>
          <w:sz w:val="28"/>
          <w:szCs w:val="28"/>
        </w:rPr>
        <w:t>35. В рамках Конкурса учреждаются профессиональные и специальные номинации.</w:t>
      </w:r>
    </w:p>
    <w:p w:rsidR="00FB78BC" w:rsidRDefault="002916F9">
      <w:pPr>
        <w:widowControl/>
        <w:autoSpaceDE/>
        <w:ind w:firstLine="709"/>
      </w:pPr>
      <w:r>
        <w:rPr>
          <w:rFonts w:ascii="Times New Roman" w:hAnsi="Times New Roman" w:cs="Times New Roman"/>
          <w:sz w:val="28"/>
          <w:szCs w:val="28"/>
        </w:rPr>
        <w:t>36. В профессиональных номинациях Конкурса решением Конкурсной комиссии определяются один победитель и два лауреата, исключая номинацию «Тематическая радиопрограмма», где определяется только один победитель.</w:t>
      </w:r>
    </w:p>
    <w:p w:rsidR="00FB78BC" w:rsidRDefault="002916F9">
      <w:pPr>
        <w:widowControl/>
        <w:autoSpaceDE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 Профессиональными номинациями Конкурса являются:</w:t>
      </w:r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- Фоторепортаж – работы фотокорреспондентов;</w:t>
      </w:r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- Видеосюжет - работы телеоператоров;</w:t>
      </w:r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- Репортаж – работы журналистов;</w:t>
      </w:r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- Дизайн видеозаставки –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видеодизайнеров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монтажеров;</w:t>
      </w:r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- Дизайн газетной полосы – работы дизайнеров, ответственных секретарей;</w:t>
      </w:r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- Тематическая радиопрограмма –</w:t>
      </w:r>
      <w:r w:rsidR="00831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радиоведущих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B78BC" w:rsidRDefault="002916F9">
      <w:pPr>
        <w:ind w:firstLine="709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Информационный сайт в информационно-телекоммуникационной сети Интернет.</w:t>
      </w:r>
    </w:p>
    <w:p w:rsidR="00FB78BC" w:rsidRDefault="002916F9">
      <w:pPr>
        <w:widowControl/>
        <w:autoSpaceDE/>
        <w:ind w:firstLine="709"/>
      </w:pPr>
      <w:r>
        <w:rPr>
          <w:rFonts w:ascii="Times New Roman" w:hAnsi="Times New Roman" w:cs="Times New Roman"/>
          <w:sz w:val="28"/>
          <w:szCs w:val="28"/>
        </w:rPr>
        <w:t>38. В специальных номинациях решением Конкурсной комиссии определяются один победитель и два лауреата, исключая номинацию «За верность профессии», где определяется только один победитель.</w:t>
      </w:r>
    </w:p>
    <w:p w:rsidR="00FB78BC" w:rsidRDefault="002916F9">
      <w:pPr>
        <w:widowControl/>
        <w:autoSpaceDE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 Специальными номинациями Конкурса являются:</w:t>
      </w:r>
    </w:p>
    <w:p w:rsidR="00FB78BC" w:rsidRDefault="002916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«Экология» - лучшая работа о сохранении природы, экологических инициативах и решении экологических проблем;</w:t>
      </w:r>
    </w:p>
    <w:p w:rsidR="00FB78BC" w:rsidRDefault="002916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«Люди региона» - лучшая работа о заслуженных и уважаемых людях Тверской области имеющих значимые достижения для развития региона;</w:t>
      </w:r>
    </w:p>
    <w:p w:rsidR="00FB78BC" w:rsidRDefault="002916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«Семья» - лучшая работа о развитии института семьи, замещающих</w:t>
      </w:r>
      <w:r w:rsidR="00831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(приемных, опекунских и патронатных) семьях и семьях с усыновленными детьми;</w:t>
      </w:r>
    </w:p>
    <w:p w:rsidR="00FB78BC" w:rsidRDefault="002916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«Здоровый образ жизни» - лучшая работа о спорте, активном образе жизни;</w:t>
      </w:r>
    </w:p>
    <w:p w:rsidR="00FB78BC" w:rsidRDefault="002916F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 «Посети Тверскую область» - лучшая работа, раскрывающая </w:t>
      </w:r>
      <w:r>
        <w:rPr>
          <w:rFonts w:ascii="Times New Roman" w:hAnsi="Times New Roman" w:cs="Times New Roman"/>
          <w:sz w:val="28"/>
          <w:szCs w:val="28"/>
        </w:rPr>
        <w:lastRenderedPageBreak/>
        <w:t>туристический потенциал региона;</w:t>
      </w:r>
    </w:p>
    <w:p w:rsidR="00FB78BC" w:rsidRDefault="002916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 «Сделано в Тверской области» - лучшая работа о достижениях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хозяйства, промышленности, сельском хозяйстве, предпринимательстве, инновационных научных и технических разработках;</w:t>
      </w:r>
    </w:p>
    <w:p w:rsidR="00FB78BC" w:rsidRDefault="002916F9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ж) «За верность профессии». В данной номинации рассматриваются  авторские работы участников, своей деятельностью и творчеством оказавших значительное влияние на развитие средств массовой информации Тверской области и имеющих не менее чем 15-летний стаж работы в отрасли в средствах массовой информации региона.</w:t>
      </w:r>
    </w:p>
    <w:p w:rsidR="00FB78BC" w:rsidRDefault="00FB78BC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FB78BC" w:rsidRDefault="002916F9">
      <w:pPr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FB78BC" w:rsidRDefault="002916F9">
      <w:pPr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Критерии и оценка авторских работ сотрудников СМИ,</w:t>
      </w:r>
    </w:p>
    <w:p w:rsidR="00FB78BC" w:rsidRDefault="002916F9">
      <w:pPr>
        <w:ind w:firstLine="709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участия в Конкурсе</w:t>
      </w:r>
    </w:p>
    <w:p w:rsidR="00FB78BC" w:rsidRDefault="00FB78B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8BC" w:rsidRDefault="002916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 Критериями оценки авторских работ сотрудников СМИ, представленных для участия в Конкурсе (далее – Критерии) являются:</w:t>
      </w:r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а) наличие эксклюзивности подготовленного материала, новых толкований, неожиданных точек зрения;</w:t>
      </w:r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б) выделение материала на общем информационном фоне в данном формате;</w:t>
      </w:r>
    </w:p>
    <w:p w:rsidR="00FB78BC" w:rsidRDefault="002916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соответствие формы подачи информации и темы материала;</w:t>
      </w:r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г) доступность подачи информации;</w:t>
      </w:r>
    </w:p>
    <w:p w:rsidR="00FB78BC" w:rsidRDefault="002916F9">
      <w:pPr>
        <w:ind w:firstLine="709"/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 запоминаемость информации;</w:t>
      </w:r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е) социальная актуальность информации;</w:t>
      </w:r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ж) экономическая актуальность информации;</w:t>
      </w:r>
    </w:p>
    <w:p w:rsidR="00FB78BC" w:rsidRDefault="002916F9">
      <w:pPr>
        <w:ind w:firstLine="709"/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 политическая актуальность информации;</w:t>
      </w:r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и) влияние материала на гармонизацию отношений между властью и обществом;</w:t>
      </w:r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к) влияние материала на развитие институтов гражданского общества;</w:t>
      </w:r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л) влияние материала на укрепление межнационального согласия;</w:t>
      </w:r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м) влияние материала на укрепление межконфессионального согласия;</w:t>
      </w:r>
    </w:p>
    <w:p w:rsidR="00FB78BC" w:rsidRDefault="002916F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 влияние материала на улучшение имиджа Тверской области.</w:t>
      </w:r>
    </w:p>
    <w:p w:rsidR="00FB78BC" w:rsidRDefault="002916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 Члены Конкурсной комиссии рассматривают авторские работы сотрудников СМИ на их соответствие Критериям по десятибалльной шкале в виде индивидуальной таблицы баллов по форме согласно приложению 4 к настоящему Положению.</w:t>
      </w:r>
    </w:p>
    <w:p w:rsidR="00FB78BC" w:rsidRDefault="002916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 основании индивидуальных таблиц баллов, заполненных членами Конкурсной комиссии, ответственный секретарь Конкурсной комиссии заполняет итоговую таблицу баллов по форме согласно приложению 5 к настоящему Положению, в которой суммируются баллы, определенные членами Конкурсной комиссии. </w:t>
      </w:r>
      <w:proofErr w:type="gramEnd"/>
    </w:p>
    <w:p w:rsidR="00FB78BC" w:rsidRDefault="002916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 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итоговой таблицы Конкурсная комиссия принимает решение о победителях и лауреатах по номинациям Конкурса. Победителем или лауреатом в номинации признается участник, набравший наибольшее количество баллов.</w:t>
      </w:r>
    </w:p>
    <w:p w:rsidR="00FB78BC" w:rsidRDefault="00FB78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8BC" w:rsidRDefault="002916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FB78BC" w:rsidRDefault="002916F9">
      <w:pPr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Размеры выплат, премии и вручение дипломов по номинациям Конкурса и источники финансирования</w:t>
      </w:r>
    </w:p>
    <w:p w:rsidR="00FB78BC" w:rsidRDefault="00FB78B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44. Премии победителям и лауреатам Конкурса составляют:</w:t>
      </w:r>
    </w:p>
    <w:p w:rsidR="00FB78BC" w:rsidRDefault="002916F9">
      <w:pPr>
        <w:tabs>
          <w:tab w:val="left" w:pos="1000"/>
        </w:tabs>
        <w:ind w:firstLine="709"/>
      </w:pPr>
      <w:r>
        <w:rPr>
          <w:rFonts w:ascii="Times New Roman" w:hAnsi="Times New Roman" w:cs="Times New Roman"/>
          <w:sz w:val="28"/>
          <w:szCs w:val="28"/>
        </w:rPr>
        <w:t>а) Гран-при - 100 000 (сто тысяч) рублей и диплом;</w:t>
      </w:r>
    </w:p>
    <w:p w:rsidR="00FB78BC" w:rsidRDefault="002916F9">
      <w:pPr>
        <w:tabs>
          <w:tab w:val="left" w:pos="1000"/>
        </w:tabs>
        <w:ind w:firstLine="709"/>
      </w:pPr>
      <w:r>
        <w:rPr>
          <w:rFonts w:ascii="Times New Roman" w:hAnsi="Times New Roman" w:cs="Times New Roman"/>
          <w:sz w:val="28"/>
          <w:szCs w:val="28"/>
        </w:rPr>
        <w:t>б) победитель в рамках семи профессиональных номинаций Конкурса 15 000 (пятнадцать тысяч) рублей и диплом;</w:t>
      </w:r>
    </w:p>
    <w:p w:rsidR="00FB78BC" w:rsidRDefault="002916F9">
      <w:pPr>
        <w:tabs>
          <w:tab w:val="left" w:pos="1000"/>
        </w:tabs>
        <w:ind w:firstLine="709"/>
      </w:pPr>
      <w:r>
        <w:rPr>
          <w:rFonts w:ascii="Times New Roman" w:hAnsi="Times New Roman" w:cs="Times New Roman"/>
          <w:sz w:val="28"/>
          <w:szCs w:val="28"/>
        </w:rPr>
        <w:t>в) по 2 лауреата в рамках шести профессиональных номинаций Конкурса 7 000 (семь тысяч) рублей и диплом;</w:t>
      </w:r>
    </w:p>
    <w:p w:rsidR="00FB78BC" w:rsidRDefault="002916F9">
      <w:pPr>
        <w:tabs>
          <w:tab w:val="left" w:pos="1000"/>
        </w:tabs>
        <w:ind w:firstLine="709"/>
      </w:pPr>
      <w:r>
        <w:rPr>
          <w:rFonts w:ascii="Times New Roman" w:hAnsi="Times New Roman" w:cs="Times New Roman"/>
          <w:sz w:val="28"/>
          <w:szCs w:val="28"/>
        </w:rPr>
        <w:t>г) победитель в рамках шести специальных номинаций Конкурса - 25 000 (двадцать пять тысяч) рублей и диплом;</w:t>
      </w:r>
    </w:p>
    <w:p w:rsidR="00FB78BC" w:rsidRDefault="002916F9">
      <w:pPr>
        <w:tabs>
          <w:tab w:val="left" w:pos="100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2 лауреата в рамках шести специальных номинаций Конкурса 9 000 (девять тысяч) рублей и диплом;</w:t>
      </w:r>
    </w:p>
    <w:p w:rsidR="00FB78BC" w:rsidRDefault="002916F9">
      <w:pPr>
        <w:tabs>
          <w:tab w:val="left" w:pos="100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победитель в рамках специальной номинации «За верность профессии» - 50 000 (пятьдесят тысяч) рублей и диплом.</w:t>
      </w:r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45. Финансирование расходов на награждение победителей Конкурса осуществляется за счет средств областного бюджета Тверской области, запланированных на год, следующий за годом опубликования объявления о конкурсе.</w:t>
      </w:r>
    </w:p>
    <w:p w:rsidR="00FB78BC" w:rsidRDefault="002916F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46. Выплаты премий победителям и лауреатам конкурса осуществляются на основании распоряжения Правительства Тверской области «О победителях ежегодного конкурса профессионального мастерства «Грани», вступающим в силу не позднее 20 февраля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годом опубликования объявления о конкурсе.</w:t>
      </w:r>
    </w:p>
    <w:p w:rsidR="00FB78BC" w:rsidRDefault="002916F9" w:rsidP="00EE40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 Начисленные суммы премий перечисляются путем безналичного расчета на лицевой счет победителя и лауреата, указанный в письменном заявлении, в срок не позднее пяти рабочих дней со дня вступления в законную силу распоряжения Правительства Тверской области, предусмотренного в пункте </w:t>
      </w:r>
    </w:p>
    <w:p w:rsidR="00EE407E" w:rsidRDefault="00EE407E" w:rsidP="00EE407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407E" w:rsidRDefault="00EE407E" w:rsidP="00EE407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407E" w:rsidRDefault="00EE407E" w:rsidP="00EE407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407E" w:rsidRDefault="00EE407E" w:rsidP="00EE407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407E" w:rsidRDefault="00EE407E" w:rsidP="00EE407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407E" w:rsidRDefault="00EE407E" w:rsidP="00EE407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407E" w:rsidRDefault="00EE407E" w:rsidP="00EE407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407E" w:rsidRDefault="00EE407E" w:rsidP="00EE407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407E" w:rsidRDefault="00EE407E" w:rsidP="00EE407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407E" w:rsidRDefault="00EE407E" w:rsidP="00EE407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407E" w:rsidRDefault="00EE407E" w:rsidP="00EE407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407E" w:rsidRDefault="00EE407E" w:rsidP="00EE407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407E" w:rsidRDefault="00EE407E" w:rsidP="00EE407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78BC" w:rsidRDefault="00FB78B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BC" w:rsidRDefault="002916F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FB78BC" w:rsidRDefault="002916F9">
      <w:pPr>
        <w:pStyle w:val="ConsPlusNormal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ab/>
        <w:t xml:space="preserve">к Положению о ежегодном конкурсе </w:t>
      </w:r>
    </w:p>
    <w:p w:rsidR="00FB78BC" w:rsidRDefault="002916F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</w:p>
    <w:p w:rsidR="00FB78BC" w:rsidRDefault="002916F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«Грани»</w:t>
      </w:r>
    </w:p>
    <w:p w:rsidR="00FB78BC" w:rsidRDefault="00FB78B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BC" w:rsidRDefault="002916F9">
      <w:pPr>
        <w:tabs>
          <w:tab w:val="left" w:pos="5387"/>
          <w:tab w:val="center" w:pos="878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78BC" w:rsidRDefault="002916F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FB78BC" w:rsidRDefault="002916F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ежегодном конкурсе профессионального мастерства «Грани»</w:t>
      </w:r>
    </w:p>
    <w:p w:rsidR="00FB78BC" w:rsidRDefault="00FB78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8BC" w:rsidRDefault="00FB78BC">
      <w:pPr>
        <w:ind w:firstLine="709"/>
        <w:jc w:val="center"/>
        <w:rPr>
          <w:rFonts w:ascii="Verdana" w:hAnsi="Verdana" w:cs="Verdana"/>
          <w:color w:val="000000"/>
          <w:sz w:val="28"/>
          <w:szCs w:val="28"/>
        </w:rPr>
      </w:pPr>
    </w:p>
    <w:tbl>
      <w:tblPr>
        <w:tblW w:w="958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37"/>
        <w:gridCol w:w="3951"/>
      </w:tblGrid>
      <w:tr w:rsidR="00FB78BC">
        <w:tc>
          <w:tcPr>
            <w:tcW w:w="9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C" w:rsidRDefault="002916F9">
            <w:pPr>
              <w:ind w:left="709" w:firstLine="0"/>
              <w:jc w:val="lef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участнике (сотруднике средства массовой информации)</w:t>
            </w:r>
          </w:p>
        </w:tc>
      </w:tr>
      <w:tr w:rsidR="00FB78B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8BC" w:rsidRDefault="0029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lef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C" w:rsidRDefault="00FB7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709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78B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8BC" w:rsidRDefault="0029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Паспорт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C" w:rsidRDefault="00FB7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709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78B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8BC" w:rsidRDefault="0029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Контактные данные (телефон, адрес электронной почты)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C" w:rsidRDefault="00FB7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709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78B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8BC" w:rsidRDefault="0029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Опись номинируемых работ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C" w:rsidRDefault="00FB7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709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78B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8BC" w:rsidRDefault="0029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и дата публикации/ размещения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C" w:rsidRDefault="00FB7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709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78B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8BC" w:rsidRDefault="0029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работ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C" w:rsidRDefault="00FB7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8BC" w:rsidRDefault="00FB7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78BC" w:rsidRDefault="00FB7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78BC" w:rsidRDefault="00FB7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cs="Courier New"/>
          <w:color w:val="000000"/>
          <w:sz w:val="28"/>
          <w:szCs w:val="28"/>
        </w:rPr>
      </w:pPr>
    </w:p>
    <w:p w:rsidR="00FB78BC" w:rsidRDefault="002916F9">
      <w:pPr>
        <w:ind w:firstLine="709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br/>
      </w:r>
    </w:p>
    <w:p w:rsidR="00FB78BC" w:rsidRDefault="0029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лица, представившего заявку _____________/_________________</w:t>
      </w:r>
    </w:p>
    <w:p w:rsidR="00FB78BC" w:rsidRDefault="0029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78BC" w:rsidRDefault="00FB78BC">
      <w:pPr>
        <w:ind w:firstLine="709"/>
        <w:rPr>
          <w:rFonts w:ascii="Verdana" w:hAnsi="Verdana" w:cs="Verdana"/>
          <w:sz w:val="28"/>
          <w:szCs w:val="28"/>
        </w:rPr>
      </w:pPr>
    </w:p>
    <w:p w:rsidR="00FB78BC" w:rsidRDefault="00FB78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78BC" w:rsidRDefault="002916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Заявка на участие в Конкурсе заполняется участником. В одной заявке должна содержаться информация по представлению только на одну номинацию.</w:t>
      </w:r>
    </w:p>
    <w:p w:rsidR="00FB78BC" w:rsidRDefault="00FB78BC">
      <w:pPr>
        <w:rPr>
          <w:rFonts w:ascii="Times New Roman" w:hAnsi="Times New Roman" w:cs="Times New Roman"/>
          <w:sz w:val="28"/>
          <w:szCs w:val="28"/>
        </w:rPr>
      </w:pPr>
    </w:p>
    <w:sectPr w:rsidR="00FB78BC" w:rsidSect="00EE407E">
      <w:headerReference w:type="default" r:id="rId7"/>
      <w:pgSz w:w="11906" w:h="16838"/>
      <w:pgMar w:top="1134" w:right="849" w:bottom="1134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3" w:rsidRDefault="003655D3" w:rsidP="00FB78BC">
      <w:r>
        <w:separator/>
      </w:r>
    </w:p>
  </w:endnote>
  <w:endnote w:type="continuationSeparator" w:id="0">
    <w:p w:rsidR="003655D3" w:rsidRDefault="003655D3" w:rsidP="00FB7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3" w:rsidRDefault="003655D3" w:rsidP="00FB78BC">
      <w:r>
        <w:separator/>
      </w:r>
    </w:p>
  </w:footnote>
  <w:footnote w:type="continuationSeparator" w:id="0">
    <w:p w:rsidR="003655D3" w:rsidRDefault="003655D3" w:rsidP="00FB7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BC" w:rsidRDefault="00EE407E" w:rsidP="00EE407E">
    <w:pPr>
      <w:pStyle w:val="Header"/>
      <w:tabs>
        <w:tab w:val="clear" w:pos="4677"/>
        <w:tab w:val="clear" w:pos="9355"/>
        <w:tab w:val="center" w:pos="517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803C8"/>
    <w:multiLevelType w:val="multilevel"/>
    <w:tmpl w:val="E2D0FC4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B78BC"/>
    <w:rsid w:val="0000495F"/>
    <w:rsid w:val="002916F9"/>
    <w:rsid w:val="003655D3"/>
    <w:rsid w:val="0075743C"/>
    <w:rsid w:val="00831337"/>
    <w:rsid w:val="00AB03FE"/>
    <w:rsid w:val="00E86343"/>
    <w:rsid w:val="00EE407E"/>
    <w:rsid w:val="00FB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BC"/>
    <w:pPr>
      <w:widowControl w:val="0"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B78BC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FB78BC"/>
    <w:pPr>
      <w:keepNext/>
      <w:widowControl/>
      <w:numPr>
        <w:ilvl w:val="1"/>
        <w:numId w:val="1"/>
      </w:numPr>
      <w:autoSpaceDE/>
      <w:jc w:val="left"/>
      <w:outlineLvl w:val="1"/>
    </w:pPr>
    <w:rPr>
      <w:rFonts w:ascii="Times New Roman" w:hAnsi="Times New Roman" w:cs="Times New Roman"/>
      <w:sz w:val="28"/>
    </w:rPr>
  </w:style>
  <w:style w:type="character" w:customStyle="1" w:styleId="WW8Num1z0">
    <w:name w:val="WW8Num1z0"/>
    <w:qFormat/>
    <w:rsid w:val="00FB78BC"/>
  </w:style>
  <w:style w:type="character" w:customStyle="1" w:styleId="WW8Num1z1">
    <w:name w:val="WW8Num1z1"/>
    <w:qFormat/>
    <w:rsid w:val="00FB78BC"/>
  </w:style>
  <w:style w:type="character" w:customStyle="1" w:styleId="WW8Num1z2">
    <w:name w:val="WW8Num1z2"/>
    <w:qFormat/>
    <w:rsid w:val="00FB78BC"/>
  </w:style>
  <w:style w:type="character" w:customStyle="1" w:styleId="WW8Num1z3">
    <w:name w:val="WW8Num1z3"/>
    <w:qFormat/>
    <w:rsid w:val="00FB78BC"/>
  </w:style>
  <w:style w:type="character" w:customStyle="1" w:styleId="WW8Num1z4">
    <w:name w:val="WW8Num1z4"/>
    <w:qFormat/>
    <w:rsid w:val="00FB78BC"/>
  </w:style>
  <w:style w:type="character" w:customStyle="1" w:styleId="WW8Num1z5">
    <w:name w:val="WW8Num1z5"/>
    <w:qFormat/>
    <w:rsid w:val="00FB78BC"/>
  </w:style>
  <w:style w:type="character" w:customStyle="1" w:styleId="WW8Num1z6">
    <w:name w:val="WW8Num1z6"/>
    <w:qFormat/>
    <w:rsid w:val="00FB78BC"/>
  </w:style>
  <w:style w:type="character" w:customStyle="1" w:styleId="WW8Num1z7">
    <w:name w:val="WW8Num1z7"/>
    <w:qFormat/>
    <w:rsid w:val="00FB78BC"/>
  </w:style>
  <w:style w:type="character" w:customStyle="1" w:styleId="WW8Num1z8">
    <w:name w:val="WW8Num1z8"/>
    <w:qFormat/>
    <w:rsid w:val="00FB78BC"/>
  </w:style>
  <w:style w:type="character" w:customStyle="1" w:styleId="WW8Num2z0">
    <w:name w:val="WW8Num2z0"/>
    <w:qFormat/>
    <w:rsid w:val="00FB78BC"/>
    <w:rPr>
      <w:rFonts w:ascii="Times New Roman" w:hAnsi="Times New Roman" w:cs="Times New Roman"/>
    </w:rPr>
  </w:style>
  <w:style w:type="character" w:customStyle="1" w:styleId="WW8Num2z1">
    <w:name w:val="WW8Num2z1"/>
    <w:qFormat/>
    <w:rsid w:val="00FB78BC"/>
    <w:rPr>
      <w:rFonts w:ascii="Courier New" w:hAnsi="Courier New" w:cs="Courier New"/>
    </w:rPr>
  </w:style>
  <w:style w:type="character" w:customStyle="1" w:styleId="WW8Num2z2">
    <w:name w:val="WW8Num2z2"/>
    <w:qFormat/>
    <w:rsid w:val="00FB78BC"/>
    <w:rPr>
      <w:rFonts w:ascii="Wingdings" w:hAnsi="Wingdings" w:cs="Wingdings"/>
    </w:rPr>
  </w:style>
  <w:style w:type="character" w:customStyle="1" w:styleId="WW8Num2z3">
    <w:name w:val="WW8Num2z3"/>
    <w:qFormat/>
    <w:rsid w:val="00FB78BC"/>
    <w:rPr>
      <w:rFonts w:ascii="Symbol" w:hAnsi="Symbol" w:cs="Symbol"/>
    </w:rPr>
  </w:style>
  <w:style w:type="character" w:customStyle="1" w:styleId="WW8Num3z0">
    <w:name w:val="WW8Num3z0"/>
    <w:qFormat/>
    <w:rsid w:val="00FB78BC"/>
  </w:style>
  <w:style w:type="character" w:customStyle="1" w:styleId="WW8Num3z1">
    <w:name w:val="WW8Num3z1"/>
    <w:qFormat/>
    <w:rsid w:val="00FB78BC"/>
    <w:rPr>
      <w:b/>
    </w:rPr>
  </w:style>
  <w:style w:type="character" w:customStyle="1" w:styleId="WW8Num4z0">
    <w:name w:val="WW8Num4z0"/>
    <w:qFormat/>
    <w:rsid w:val="00FB78BC"/>
  </w:style>
  <w:style w:type="character" w:customStyle="1" w:styleId="WW8Num5z0">
    <w:name w:val="WW8Num5z0"/>
    <w:qFormat/>
    <w:rsid w:val="00FB78BC"/>
  </w:style>
  <w:style w:type="character" w:customStyle="1" w:styleId="WW8Num5z1">
    <w:name w:val="WW8Num5z1"/>
    <w:qFormat/>
    <w:rsid w:val="00FB78BC"/>
    <w:rPr>
      <w:b/>
    </w:rPr>
  </w:style>
  <w:style w:type="character" w:customStyle="1" w:styleId="WW8Num6z0">
    <w:name w:val="WW8Num6z0"/>
    <w:qFormat/>
    <w:rsid w:val="00FB78BC"/>
    <w:rPr>
      <w:rFonts w:ascii="Times New Roman" w:hAnsi="Times New Roman" w:cs="Times New Roman"/>
      <w:color w:val="000000"/>
    </w:rPr>
  </w:style>
  <w:style w:type="character" w:customStyle="1" w:styleId="WW8Num6z1">
    <w:name w:val="WW8Num6z1"/>
    <w:qFormat/>
    <w:rsid w:val="00FB78BC"/>
  </w:style>
  <w:style w:type="character" w:customStyle="1" w:styleId="WW8Num6z2">
    <w:name w:val="WW8Num6z2"/>
    <w:qFormat/>
    <w:rsid w:val="00FB78BC"/>
  </w:style>
  <w:style w:type="character" w:customStyle="1" w:styleId="WW8Num6z3">
    <w:name w:val="WW8Num6z3"/>
    <w:qFormat/>
    <w:rsid w:val="00FB78BC"/>
  </w:style>
  <w:style w:type="character" w:customStyle="1" w:styleId="WW8Num6z4">
    <w:name w:val="WW8Num6z4"/>
    <w:qFormat/>
    <w:rsid w:val="00FB78BC"/>
  </w:style>
  <w:style w:type="character" w:customStyle="1" w:styleId="WW8Num6z5">
    <w:name w:val="WW8Num6z5"/>
    <w:qFormat/>
    <w:rsid w:val="00FB78BC"/>
  </w:style>
  <w:style w:type="character" w:customStyle="1" w:styleId="WW8Num6z6">
    <w:name w:val="WW8Num6z6"/>
    <w:qFormat/>
    <w:rsid w:val="00FB78BC"/>
  </w:style>
  <w:style w:type="character" w:customStyle="1" w:styleId="WW8Num6z7">
    <w:name w:val="WW8Num6z7"/>
    <w:qFormat/>
    <w:rsid w:val="00FB78BC"/>
  </w:style>
  <w:style w:type="character" w:customStyle="1" w:styleId="WW8Num6z8">
    <w:name w:val="WW8Num6z8"/>
    <w:qFormat/>
    <w:rsid w:val="00FB78BC"/>
  </w:style>
  <w:style w:type="character" w:customStyle="1" w:styleId="WW8Num7z0">
    <w:name w:val="WW8Num7z0"/>
    <w:qFormat/>
    <w:rsid w:val="00FB78BC"/>
    <w:rPr>
      <w:rFonts w:ascii="Times New Roman" w:hAnsi="Times New Roman" w:cs="Times New Roman"/>
    </w:rPr>
  </w:style>
  <w:style w:type="character" w:customStyle="1" w:styleId="WW8Num7z1">
    <w:name w:val="WW8Num7z1"/>
    <w:qFormat/>
    <w:rsid w:val="00FB78BC"/>
    <w:rPr>
      <w:rFonts w:ascii="Courier New" w:hAnsi="Courier New" w:cs="Courier New"/>
    </w:rPr>
  </w:style>
  <w:style w:type="character" w:customStyle="1" w:styleId="WW8Num7z2">
    <w:name w:val="WW8Num7z2"/>
    <w:qFormat/>
    <w:rsid w:val="00FB78BC"/>
    <w:rPr>
      <w:rFonts w:ascii="Wingdings" w:hAnsi="Wingdings" w:cs="Wingdings"/>
    </w:rPr>
  </w:style>
  <w:style w:type="character" w:customStyle="1" w:styleId="WW8Num7z3">
    <w:name w:val="WW8Num7z3"/>
    <w:qFormat/>
    <w:rsid w:val="00FB78BC"/>
    <w:rPr>
      <w:rFonts w:ascii="Symbol" w:hAnsi="Symbol" w:cs="Symbol"/>
    </w:rPr>
  </w:style>
  <w:style w:type="character" w:customStyle="1" w:styleId="WW8Num8z0">
    <w:name w:val="WW8Num8z0"/>
    <w:qFormat/>
    <w:rsid w:val="00FB78BC"/>
    <w:rPr>
      <w:rFonts w:ascii="Times New Roman" w:hAnsi="Times New Roman" w:cs="Times New Roman"/>
    </w:rPr>
  </w:style>
  <w:style w:type="character" w:customStyle="1" w:styleId="WW8Num8z1">
    <w:name w:val="WW8Num8z1"/>
    <w:qFormat/>
    <w:rsid w:val="00FB78BC"/>
    <w:rPr>
      <w:rFonts w:ascii="Courier New" w:hAnsi="Courier New" w:cs="Courier New"/>
    </w:rPr>
  </w:style>
  <w:style w:type="character" w:customStyle="1" w:styleId="WW8Num8z2">
    <w:name w:val="WW8Num8z2"/>
    <w:qFormat/>
    <w:rsid w:val="00FB78BC"/>
    <w:rPr>
      <w:rFonts w:ascii="Wingdings" w:hAnsi="Wingdings" w:cs="Wingdings"/>
    </w:rPr>
  </w:style>
  <w:style w:type="character" w:customStyle="1" w:styleId="WW8Num8z3">
    <w:name w:val="WW8Num8z3"/>
    <w:qFormat/>
    <w:rsid w:val="00FB78BC"/>
    <w:rPr>
      <w:rFonts w:ascii="Symbol" w:hAnsi="Symbol" w:cs="Symbol"/>
    </w:rPr>
  </w:style>
  <w:style w:type="character" w:customStyle="1" w:styleId="WW8Num9z0">
    <w:name w:val="WW8Num9z0"/>
    <w:qFormat/>
    <w:rsid w:val="00FB78BC"/>
  </w:style>
  <w:style w:type="character" w:customStyle="1" w:styleId="WW8Num9z1">
    <w:name w:val="WW8Num9z1"/>
    <w:qFormat/>
    <w:rsid w:val="00FB78BC"/>
    <w:rPr>
      <w:b/>
    </w:rPr>
  </w:style>
  <w:style w:type="character" w:customStyle="1" w:styleId="WW8Num10z0">
    <w:name w:val="WW8Num10z0"/>
    <w:qFormat/>
    <w:rsid w:val="00FB78BC"/>
  </w:style>
  <w:style w:type="character" w:customStyle="1" w:styleId="WW8Num10z1">
    <w:name w:val="WW8Num10z1"/>
    <w:qFormat/>
    <w:rsid w:val="00FB78BC"/>
    <w:rPr>
      <w:b/>
    </w:rPr>
  </w:style>
  <w:style w:type="character" w:customStyle="1" w:styleId="PageNumber">
    <w:name w:val="Page Number"/>
    <w:basedOn w:val="a0"/>
    <w:rsid w:val="00FB78BC"/>
  </w:style>
  <w:style w:type="character" w:customStyle="1" w:styleId="3">
    <w:name w:val="Основной текст 3 Знак"/>
    <w:basedOn w:val="a0"/>
    <w:qFormat/>
    <w:rsid w:val="00FB78BC"/>
    <w:rPr>
      <w:sz w:val="24"/>
      <w:lang w:val="en-US"/>
    </w:rPr>
  </w:style>
  <w:style w:type="character" w:customStyle="1" w:styleId="1">
    <w:name w:val="Заголовок 1 Знак"/>
    <w:basedOn w:val="a0"/>
    <w:qFormat/>
    <w:rsid w:val="00FB78B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Цветовое выделение"/>
    <w:qFormat/>
    <w:rsid w:val="00FB78BC"/>
    <w:rPr>
      <w:b/>
      <w:bCs/>
      <w:color w:val="000080"/>
      <w:sz w:val="20"/>
      <w:szCs w:val="20"/>
    </w:rPr>
  </w:style>
  <w:style w:type="character" w:customStyle="1" w:styleId="a4">
    <w:name w:val="Верхний колонтитул Знак"/>
    <w:basedOn w:val="a0"/>
    <w:qFormat/>
    <w:rsid w:val="00FB78BC"/>
    <w:rPr>
      <w:rFonts w:ascii="Arial" w:hAnsi="Arial" w:cs="Arial"/>
    </w:rPr>
  </w:style>
  <w:style w:type="paragraph" w:customStyle="1" w:styleId="Heading">
    <w:name w:val="Heading"/>
    <w:basedOn w:val="a"/>
    <w:next w:val="a5"/>
    <w:qFormat/>
    <w:rsid w:val="00FB78BC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5">
    <w:name w:val="Body Text"/>
    <w:basedOn w:val="a"/>
    <w:rsid w:val="00FB78BC"/>
    <w:pPr>
      <w:spacing w:after="140" w:line="276" w:lineRule="auto"/>
    </w:pPr>
  </w:style>
  <w:style w:type="paragraph" w:styleId="a6">
    <w:name w:val="List"/>
    <w:basedOn w:val="a5"/>
    <w:rsid w:val="00FB78BC"/>
  </w:style>
  <w:style w:type="paragraph" w:customStyle="1" w:styleId="Caption">
    <w:name w:val="Caption"/>
    <w:basedOn w:val="a"/>
    <w:qFormat/>
    <w:rsid w:val="00FB78B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B78BC"/>
    <w:pPr>
      <w:suppressLineNumbers/>
    </w:pPr>
  </w:style>
  <w:style w:type="paragraph" w:customStyle="1" w:styleId="Header">
    <w:name w:val="Header"/>
    <w:basedOn w:val="a"/>
    <w:rsid w:val="00FB78B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FB78B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FB78BC"/>
    <w:pPr>
      <w:widowControl w:val="0"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styleId="30">
    <w:name w:val="Body Text 3"/>
    <w:basedOn w:val="a"/>
    <w:qFormat/>
    <w:rsid w:val="00FB78BC"/>
    <w:pPr>
      <w:widowControl/>
      <w:autoSpaceDE/>
      <w:ind w:firstLine="0"/>
    </w:pPr>
    <w:rPr>
      <w:rFonts w:ascii="Times New Roman" w:hAnsi="Times New Roman" w:cs="Times New Roman"/>
      <w:sz w:val="24"/>
      <w:lang w:val="en-US"/>
    </w:rPr>
  </w:style>
  <w:style w:type="paragraph" w:customStyle="1" w:styleId="ConsPlusNormal">
    <w:name w:val="ConsPlusNormal"/>
    <w:qFormat/>
    <w:rsid w:val="00FB78BC"/>
    <w:pPr>
      <w:autoSpaceDE w:val="0"/>
      <w:ind w:firstLine="720"/>
    </w:pPr>
    <w:rPr>
      <w:rFonts w:ascii="Arial" w:eastAsia="Times New Roman" w:hAnsi="Arial" w:cs="Arial"/>
      <w:sz w:val="16"/>
      <w:szCs w:val="16"/>
      <w:lang w:val="ru-RU" w:bidi="ar-SA"/>
    </w:rPr>
  </w:style>
  <w:style w:type="paragraph" w:customStyle="1" w:styleId="TableContents">
    <w:name w:val="Table Contents"/>
    <w:basedOn w:val="a"/>
    <w:qFormat/>
    <w:rsid w:val="00FB78BC"/>
    <w:pPr>
      <w:suppressLineNumbers/>
    </w:pPr>
  </w:style>
  <w:style w:type="paragraph" w:customStyle="1" w:styleId="TableHeading">
    <w:name w:val="Table Heading"/>
    <w:basedOn w:val="TableContents"/>
    <w:qFormat/>
    <w:rsid w:val="00FB78BC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FB78BC"/>
  </w:style>
  <w:style w:type="numbering" w:customStyle="1" w:styleId="WW8Num1">
    <w:name w:val="WW8Num1"/>
    <w:qFormat/>
    <w:rsid w:val="00FB78BC"/>
  </w:style>
  <w:style w:type="numbering" w:customStyle="1" w:styleId="WW8Num2">
    <w:name w:val="WW8Num2"/>
    <w:qFormat/>
    <w:rsid w:val="00FB78BC"/>
  </w:style>
  <w:style w:type="numbering" w:customStyle="1" w:styleId="WW8Num3">
    <w:name w:val="WW8Num3"/>
    <w:qFormat/>
    <w:rsid w:val="00FB78BC"/>
  </w:style>
  <w:style w:type="numbering" w:customStyle="1" w:styleId="WW8Num4">
    <w:name w:val="WW8Num4"/>
    <w:qFormat/>
    <w:rsid w:val="00FB78BC"/>
  </w:style>
  <w:style w:type="numbering" w:customStyle="1" w:styleId="WW8Num5">
    <w:name w:val="WW8Num5"/>
    <w:qFormat/>
    <w:rsid w:val="00FB78BC"/>
  </w:style>
  <w:style w:type="numbering" w:customStyle="1" w:styleId="WW8Num6">
    <w:name w:val="WW8Num6"/>
    <w:qFormat/>
    <w:rsid w:val="00FB78BC"/>
  </w:style>
  <w:style w:type="numbering" w:customStyle="1" w:styleId="WW8Num7">
    <w:name w:val="WW8Num7"/>
    <w:qFormat/>
    <w:rsid w:val="00FB78BC"/>
  </w:style>
  <w:style w:type="numbering" w:customStyle="1" w:styleId="WW8Num8">
    <w:name w:val="WW8Num8"/>
    <w:qFormat/>
    <w:rsid w:val="00FB78BC"/>
  </w:style>
  <w:style w:type="numbering" w:customStyle="1" w:styleId="WW8Num9">
    <w:name w:val="WW8Num9"/>
    <w:qFormat/>
    <w:rsid w:val="00FB78BC"/>
  </w:style>
  <w:style w:type="numbering" w:customStyle="1" w:styleId="WW8Num10">
    <w:name w:val="WW8Num10"/>
    <w:qFormat/>
    <w:rsid w:val="00FB78BC"/>
  </w:style>
  <w:style w:type="paragraph" w:styleId="a7">
    <w:name w:val="header"/>
    <w:basedOn w:val="a"/>
    <w:link w:val="10"/>
    <w:uiPriority w:val="99"/>
    <w:semiHidden/>
    <w:unhideWhenUsed/>
    <w:rsid w:val="00EE407E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7"/>
    <w:uiPriority w:val="99"/>
    <w:semiHidden/>
    <w:rsid w:val="00EE407E"/>
    <w:rPr>
      <w:rFonts w:ascii="Arial" w:eastAsia="Times New Roman" w:hAnsi="Arial" w:cs="Arial"/>
      <w:sz w:val="20"/>
      <w:szCs w:val="20"/>
      <w:lang w:val="ru-RU" w:bidi="ar-SA"/>
    </w:rPr>
  </w:style>
  <w:style w:type="paragraph" w:styleId="a8">
    <w:name w:val="footer"/>
    <w:basedOn w:val="a"/>
    <w:link w:val="a9"/>
    <w:uiPriority w:val="99"/>
    <w:semiHidden/>
    <w:unhideWhenUsed/>
    <w:rsid w:val="00EE40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407E"/>
    <w:rPr>
      <w:rFonts w:ascii="Arial" w:eastAsia="Times New Roman" w:hAnsi="Arial" w:cs="Arial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2104</Words>
  <Characters>11995</Characters>
  <Application>Microsoft Office Word</Application>
  <DocSecurity>0</DocSecurity>
  <Lines>99</Lines>
  <Paragraphs>28</Paragraphs>
  <ScaleCrop>false</ScaleCrop>
  <Company>Grizli777</Company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gma</dc:creator>
  <cp:lastModifiedBy>skla</cp:lastModifiedBy>
  <cp:revision>6</cp:revision>
  <cp:lastPrinted>2017-11-10T10:35:00Z</cp:lastPrinted>
  <dcterms:created xsi:type="dcterms:W3CDTF">2019-10-02T07:30:00Z</dcterms:created>
  <dcterms:modified xsi:type="dcterms:W3CDTF">2019-10-02T07:45:00Z</dcterms:modified>
  <dc:language>en-US</dc:language>
</cp:coreProperties>
</file>